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BDDDF1" w14:textId="79DA8E41" w:rsidR="00BD0A19" w:rsidRPr="00CC57D9" w:rsidRDefault="00BD0A19" w:rsidP="00BD0A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</w:pPr>
      <w:proofErr w:type="spellStart"/>
      <w:r w:rsidRPr="00BD0A19"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  <w:t>Documenații</w:t>
      </w:r>
      <w:proofErr w:type="spellEnd"/>
      <w:r w:rsidRPr="00BD0A19"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  <w:t xml:space="preserve"> </w:t>
      </w:r>
      <w:proofErr w:type="spellStart"/>
      <w:r w:rsidRPr="00BD0A19"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  <w:t>propuse</w:t>
      </w:r>
      <w:proofErr w:type="spellEnd"/>
      <w:r w:rsidRPr="00BD0A19"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  <w:t xml:space="preserve"> </w:t>
      </w:r>
      <w:proofErr w:type="spellStart"/>
      <w:r w:rsidRPr="00BD0A19"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  <w:t>pentru</w:t>
      </w:r>
      <w:proofErr w:type="spellEnd"/>
      <w:r w:rsidRPr="00BD0A19"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  <w:t xml:space="preserve"> </w:t>
      </w:r>
      <w:proofErr w:type="spellStart"/>
      <w:r w:rsidRPr="00BD0A19"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  <w:t>avizare</w:t>
      </w:r>
      <w:proofErr w:type="spellEnd"/>
      <w:r w:rsidRPr="00BD0A19"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  <w:t xml:space="preserve"> </w:t>
      </w:r>
      <w:proofErr w:type="spellStart"/>
      <w:r w:rsidRPr="00BD0A19"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  <w:t>în</w:t>
      </w:r>
      <w:proofErr w:type="spellEnd"/>
      <w:r w:rsidRPr="00BD0A19"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  <w:t xml:space="preserve"> </w:t>
      </w:r>
      <w:proofErr w:type="spellStart"/>
      <w:r w:rsidRPr="00BD0A19"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  <w:t>ședința</w:t>
      </w:r>
      <w:proofErr w:type="spellEnd"/>
      <w:r w:rsidRPr="00BD0A19"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  <w:t xml:space="preserve"> on-line a </w:t>
      </w:r>
      <w:proofErr w:type="spellStart"/>
      <w:r w:rsidRPr="00BD0A19"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  <w:t>Comisiei</w:t>
      </w:r>
      <w:proofErr w:type="spellEnd"/>
      <w:r w:rsidRPr="00BD0A19"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  <w:t xml:space="preserve"> </w:t>
      </w:r>
      <w:proofErr w:type="spellStart"/>
      <w:r w:rsidRPr="00BD0A19"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  <w:t>Zonale</w:t>
      </w:r>
      <w:proofErr w:type="spellEnd"/>
      <w:r w:rsidRPr="00BD0A19"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  <w:t xml:space="preserve"> a </w:t>
      </w:r>
      <w:proofErr w:type="spellStart"/>
      <w:r w:rsidRPr="00BD0A19"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  <w:t>Monumentelor</w:t>
      </w:r>
      <w:proofErr w:type="spellEnd"/>
      <w:r w:rsidRPr="00BD0A19"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  <w:t xml:space="preserve"> </w:t>
      </w:r>
      <w:proofErr w:type="spellStart"/>
      <w:r w:rsidRPr="00BD0A19"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  <w:t>Istorice</w:t>
      </w:r>
      <w:proofErr w:type="spellEnd"/>
      <w:r w:rsidRPr="00BD0A19"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  <w:t xml:space="preserve"> nr. 4 - Constanța din data de 1</w:t>
      </w:r>
      <w:r w:rsidRPr="00CC57D9"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  <w:t>9</w:t>
      </w:r>
      <w:r w:rsidRPr="00BD0A19"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  <w:t>.0</w:t>
      </w:r>
      <w:r w:rsidRPr="00CC57D9"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  <w:t>9</w:t>
      </w:r>
      <w:r w:rsidRPr="00BD0A19"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  <w:t>.2024:</w:t>
      </w:r>
    </w:p>
    <w:p w14:paraId="4C2B87D4" w14:textId="77777777" w:rsidR="00BD0A19" w:rsidRPr="00BD0A19" w:rsidRDefault="00BD0A19" w:rsidP="00BD0A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</w:pPr>
    </w:p>
    <w:p w14:paraId="0CF82305" w14:textId="77777777" w:rsidR="00BD0A19" w:rsidRPr="00BD0A19" w:rsidRDefault="00BD0A19" w:rsidP="00BD0A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</w:pPr>
      <w:r w:rsidRPr="00BD0A19"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  <w:t>JUDEŢUL CĂLĂRAŞI</w:t>
      </w:r>
    </w:p>
    <w:p w14:paraId="54B475E3" w14:textId="77777777" w:rsidR="002E7213" w:rsidRPr="00CC57D9" w:rsidRDefault="002E7213">
      <w:pPr>
        <w:rPr>
          <w:rFonts w:ascii="Times New Roman" w:hAnsi="Times New Roman" w:cs="Times New Roman"/>
          <w:sz w:val="24"/>
          <w:szCs w:val="24"/>
        </w:rPr>
      </w:pPr>
    </w:p>
    <w:p w14:paraId="022CD0F3" w14:textId="77777777" w:rsidR="004C5067" w:rsidRPr="004C5067" w:rsidRDefault="004C5067" w:rsidP="004C5067">
      <w:pPr>
        <w:tabs>
          <w:tab w:val="left" w:pos="644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</w:pPr>
      <w:r w:rsidRPr="004C5067"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  <w:t xml:space="preserve">1. MOBILITATE URBANĂ PRIN PROMOVAREA UTILIZĂRII MIJLOACELOR ALTERNATIVE DE TRANSPORT – municipiul Călărași, jud. Călărași, Faza P.T., Doc. 1233/13.08.2024, În zona de protecţie a monumentelor istorice – LMI-2015: CL-II-m-A-14593 Primăria veche nr.crt.111, Str. 1 Decembrie 1918 3-5, Datare:1886 – 1887; Cod LMI: CL-II-m-B-14594 Şcoala Comercială, Str. 1 Decembrie 1918 88, Datare: 1928 - 1929; CL-II-m-B-14595 Casă, Str. 13 Decembrie 6, Datare:1928; CL-II-m-B-14596 Casa Ana şi Marinache Popescu, azi DJCCPCN, Str. 13 Decembrie 9A, Datare: sf. sec. XIX; CL-II-m-A-14608 Liceul "Ştirbei Vodă”, în prezent Gimnaziul CAROL I, Str. Bucureşti 159, Datare: 1881 – 1882; CL-II-m-A-14614 Poşta veche, Str. Bucureşti 193, Datare: 1904 – 1905; CL-II-m-A-03443 Biserica de lemn "Cuvioasa Paraschiva", Str. Muşeţelului 12A, Datare :sec. XVIII, Epoca modernă; CL-II-m-A-14657 Arhivele Statului, Str. Pompierilor 1, Datare: 1897; CL-II-m-B-14668 Casă, fost Tribunal al Judeţului Călăraşi, Str. Viitor 69, Datare: înc. sec. XX În zonă istorică protejată; În zonă de protecție arheologică – descoperiri întâmplătoare. </w:t>
      </w:r>
    </w:p>
    <w:p w14:paraId="0C58A0DE" w14:textId="77777777" w:rsidR="004C5067" w:rsidRPr="004C5067" w:rsidRDefault="004C5067" w:rsidP="004C5067">
      <w:pPr>
        <w:tabs>
          <w:tab w:val="left" w:pos="644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</w:pPr>
      <w:r w:rsidRPr="004C5067"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  <w:t>Proiectant general: S.C. URBAN SCOPE S.R.L., Proiectant de specialitate: Șef proiect ing. Petre Mihăiță; ing. Constantinescu Mihnea, ing. Paun Cristian, ing. Ionuț Tănase; Raport de diagnostic arheologic: Muzeul Dunării de Jos Călărași, arhg expert dr. Valentin-Aurel Parnic, dr. Andreea Parnic, drd. Anișoara Topârceanu; Beneficiar: PRIMĂRIA MUNICIPIULUI CĂLĂRAȘI</w:t>
      </w:r>
    </w:p>
    <w:p w14:paraId="3F202D08" w14:textId="77777777" w:rsidR="004C5067" w:rsidRPr="004C5067" w:rsidRDefault="004C5067" w:rsidP="004C5067">
      <w:pPr>
        <w:tabs>
          <w:tab w:val="left" w:pos="644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</w:pPr>
    </w:p>
    <w:p w14:paraId="506C6835" w14:textId="77777777" w:rsidR="004C5067" w:rsidRPr="004C5067" w:rsidRDefault="004C5067" w:rsidP="004C5067">
      <w:pPr>
        <w:tabs>
          <w:tab w:val="left" w:pos="644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</w:pPr>
      <w:r w:rsidRPr="004C5067"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  <w:t xml:space="preserve">2. ACTUALIZAREA P.U.G. ŞI R.L.U. AL COMUNEI DRAGALINA, JUD. CĂLĂRAŞI – Faza P.U.G., Doc.966/18.09.2023; Doc. 1031/29.09.2023, 70/15.01.2024, 729/13.05.2024, 1026/08.07.2024, 1379/13.09.2024; În zona siturilor arheologice identificate: T 1 – Tumulul de la </w:t>
      </w:r>
      <w:proofErr w:type="gramStart"/>
      <w:r w:rsidRPr="004C5067"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  <w:t>Dragalina  „</w:t>
      </w:r>
      <w:proofErr w:type="gramEnd"/>
      <w:r w:rsidRPr="004C5067"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  <w:t xml:space="preserve">Movila Redana Ciulnița”, T 2 – Tumulul de la Dragalina – În Câmp, T 3 – Tumulul de la Dragalina – În Câmp 2, T 4 – Tumulul de la Dragalina – În Cruce, T 26 – Tumulul de la Constantin Brâncoveanu. Proiectant general: S.C. URBADESIGN S.R.L., Proiectant de specialitate: S.C.  URBADESIGN S.R.L. – urb. dpl. Adela Georgeta GHEORCHIȚĂ – RUR </w:t>
      </w:r>
      <w:proofErr w:type="gramStart"/>
      <w:r w:rsidRPr="004C5067"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  <w:t>D,C</w:t>
      </w:r>
      <w:proofErr w:type="gramEnd"/>
      <w:r w:rsidRPr="004C5067"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  <w:t xml:space="preserve">1,DZ0,G5 ; Studiu teren, cercetare şi redactare studiu istoric: PETRARH STUDIO SRL. – Arh. Petru Andrei MIHĂILESCU; Arh. Doina PETRESCU - R.U.R. </w:t>
      </w:r>
      <w:proofErr w:type="gramStart"/>
      <w:r w:rsidRPr="004C5067"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  <w:t>D,E</w:t>
      </w:r>
      <w:proofErr w:type="gramEnd"/>
      <w:r w:rsidRPr="004C5067"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  <w:t>,F6,G5,G6 – Specialist Nr.190–Atestat MINISTERUL CULTURII domeniul 1.A,D,G; Institutul de Arheologie Vasile Pârvan București,  arhg. expert dr. Andrei MĂGUREANU, arhg. expert: dr. Eugen Cristian PAVELEȚ, AM-E-161; Beneficiar: PRIMĂRIA COMUNEI DRAGALINA</w:t>
      </w:r>
    </w:p>
    <w:p w14:paraId="69E6A1C7" w14:textId="77777777" w:rsidR="004C5067" w:rsidRPr="004C5067" w:rsidRDefault="004C5067" w:rsidP="004C5067">
      <w:pPr>
        <w:tabs>
          <w:tab w:val="left" w:pos="644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</w:pPr>
      <w:r w:rsidRPr="004C5067"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  <w:t>Revenire din C.Z.M.I. - 4/15 Februarie 2024, 23 mai 2024</w:t>
      </w:r>
    </w:p>
    <w:p w14:paraId="4FD9380B" w14:textId="77777777" w:rsidR="004C5067" w:rsidRPr="004C5067" w:rsidRDefault="004C5067" w:rsidP="004C5067">
      <w:pPr>
        <w:tabs>
          <w:tab w:val="left" w:pos="644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</w:pPr>
    </w:p>
    <w:p w14:paraId="5B47D549" w14:textId="77777777" w:rsidR="004C5067" w:rsidRPr="004C5067" w:rsidRDefault="004C5067" w:rsidP="004C5067">
      <w:pPr>
        <w:tabs>
          <w:tab w:val="left" w:pos="644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</w:pPr>
      <w:r w:rsidRPr="004C5067"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  <w:t xml:space="preserve">3. ACTUALIZARE PLAN URBANISTIC GENERAL ȘI REGULAMENT LOCAL DE URBANISM COMUNA VLAD ȚEPEȘ, JUDEȚUL CĂLĂRAȘI -Faza P.U.G., Doc. 635/18.04.2024; 786/17.05.2024; 1071/12.07.2024, 1384/13.09.2024; Au fost identificate 9 perimetre de interes arheologic: Așezarea hallstatiană de la Mihai Viteazu, Necropola sarmatică 1, Necropola sarmatică 2, Necropola Dridu, Tumul 1, Tumul 2, Tumul 3, Tumul 4, Tumul </w:t>
      </w:r>
      <w:proofErr w:type="gramStart"/>
      <w:r w:rsidRPr="004C5067"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  <w:t>5 ;</w:t>
      </w:r>
      <w:proofErr w:type="gramEnd"/>
      <w:r w:rsidRPr="004C5067"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  <w:t xml:space="preserve"> Proiectant: SANDRA COM SRL, Proiectant de specialitate: Şef proiect arh. Cristina HERȚIA – RUR DD3, Dzo, E, G5, arh. Aurora Elena JELEA </w:t>
      </w:r>
      <w:proofErr w:type="gramStart"/>
      <w:r w:rsidRPr="004C5067"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  <w:t>-  RUR</w:t>
      </w:r>
      <w:proofErr w:type="gramEnd"/>
      <w:r w:rsidRPr="004C5067"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  <w:t xml:space="preserve"> B C D E F, ing. Mișaca HRISTU, arh. Diana-Gabriela IACOB, OAR 2737; Muzeul Dunării de Jos Călărași, arhg. expert dr. Valentin PARNIC, arhg. debutant drd. Anișoara TOPÂRCEANU, arh. specialist dr. Loredana PARNIC; Doctor în istorie DONE ŞERBĂNESCU – Specialist în studii, cercetări şi </w:t>
      </w:r>
      <w:r w:rsidRPr="004C5067"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  <w:lastRenderedPageBreak/>
        <w:t xml:space="preserve">inventariere monumente istorice, Specialist Nr.627 S A3 Atestat MINISTERUL CULTURII/Expert în cercetări arheologice–Atestat Nr.44 </w:t>
      </w:r>
      <w:proofErr w:type="gramStart"/>
      <w:r w:rsidRPr="004C5067"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  <w:t>E;  Beneficiar</w:t>
      </w:r>
      <w:proofErr w:type="gramEnd"/>
      <w:r w:rsidRPr="004C5067"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  <w:t>: Primăria comunei Vlad Țepeș.</w:t>
      </w:r>
    </w:p>
    <w:p w14:paraId="6DCE42CF" w14:textId="77777777" w:rsidR="004C5067" w:rsidRPr="004C5067" w:rsidRDefault="004C5067" w:rsidP="004C5067">
      <w:pPr>
        <w:tabs>
          <w:tab w:val="left" w:pos="644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</w:pPr>
      <w:r w:rsidRPr="004C5067"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  <w:t>Revenire din C.Z.M.I.- 4 /18 Iulie 2024</w:t>
      </w:r>
    </w:p>
    <w:p w14:paraId="1CE5F19E" w14:textId="77777777" w:rsidR="004C5067" w:rsidRPr="004C5067" w:rsidRDefault="004C5067" w:rsidP="004C5067">
      <w:pPr>
        <w:tabs>
          <w:tab w:val="left" w:pos="644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</w:pPr>
    </w:p>
    <w:p w14:paraId="3C72FBF6" w14:textId="77777777" w:rsidR="004C5067" w:rsidRPr="004C5067" w:rsidRDefault="004C5067" w:rsidP="004C5067">
      <w:pPr>
        <w:tabs>
          <w:tab w:val="left" w:pos="644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</w:pPr>
      <w:r w:rsidRPr="004C5067"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  <w:t xml:space="preserve">4. ELABORARE PLAN URBANISTIC GENERAL SI REGULAMENT LOCAL DE URBANISM AFERENT PENTRU COMUNA NICOLAE BĂLCESCU, JUDEȚUL CĂLĂRAȘI - Faza P.U.G., Doc. 1225/10.11.2023; 645/19.04.2024;1072/12.07.2024, 1385/13.09.2024; În zona sitului arheologic cod RAN: 104350.01, Tumul Yamnaia de la Nicolae Bălcescu- Movila Plastara, tumul, Epoca bronzului timpuriu, Yamnaia; cod RAN: 104378.04, Aşezarea de epoca medievală timpurie de la Paicu – Biserică, Epoca medievală timpurie (secolele IX-X), Dridu; cod RAN: 104378.03, Aşezarea de epoca migraţiilor de la Paicu - La sud de ferma piscicolă, Epoca migraţiilor (secolul al IV-lea p.Chr.) , Sântana de Mureş – Cerneahov; cod RAN: 104378.06, Situl arheologic de la Paicu, Aşezare , Epoca migraţiilor (secolul al IV-lea), Sântana de Mureş – Cerneahov, cod RAN: 104378.02, Aşezarea de epoca migraţiilor de la Paicu, Epoca migraţiilor (secolul al IV-lea p.Chr.), Sântana de Mureş – Cerneahov; cod RAN: 104378.07, Situl arheologic de la Paicu, Aşezare , Preistorie, Epoca medievală; cod RAN: 104378.05, Aşezarea de epoca migraţiilor de la Paicu, aşezare, Epoca migraţiilor (secolul al IV-lea p.Chr.), Sântana de Mureş-Cerneahov; cod RAN: 104369.02, Aşezarea Dridu de la Fântâna Doamnei, Aşezare, Epoca medievală timpurie (sec. IX-X), Dridu; cod RAN: 104369.01, Aşezarea de secol IV p.Chr. de la Fântâna Doamnei (I), Aşezare, Epoca migraţiilor (sec. IV p.Chr), Sântana de Mureş – Cerneahov; cod RAN: 104350.04, Situl arheologic de la Nicolae Bălcescu, Aşezare, Epoca bronzului; cod RAN: 104350.03, Aşezarea medievală de la Nicolae Bălcescu (II), Aşezare, Epoca medievală dezvoltată, cod RAN: 104350.02, Aşezarea medievală de la Nicolae Bălcescu (I), Aşezare, Epoca medievală timpurie (sec. IX-X), Dridu, Epoca medievală dezvoltată; Proiectant: SANDRA COM SRL, Proiectant de specialitate: Şef proiect arh. Aurora Elena JELEA </w:t>
      </w:r>
      <w:proofErr w:type="gramStart"/>
      <w:r w:rsidRPr="004C5067"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  <w:t>-  RUR</w:t>
      </w:r>
      <w:proofErr w:type="gramEnd"/>
      <w:r w:rsidRPr="004C5067"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  <w:t xml:space="preserve"> B C D E F, ing. Mișaca HRISTU, arh. Diana-Gabriela IACOB, OAR 2737; Muzeul Dunării de Jos Călărași, arhg. expert dr. Valentin PARNIC, arhg. debutant drd. Anișoara TOPÂRCEANU, arh. specialist dr. Loredana </w:t>
      </w:r>
      <w:proofErr w:type="gramStart"/>
      <w:r w:rsidRPr="004C5067"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  <w:t>PARNIC;Doctor</w:t>
      </w:r>
      <w:proofErr w:type="gramEnd"/>
      <w:r w:rsidRPr="004C5067"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  <w:t xml:space="preserve"> în istorie DONE ŞERBĂNESCU – Specialist în studii, cercetări şi inventariere monumente istorice, Specialist Nr.627 S A3 Atestat MINISTERUL CULTURII / Expert în cercetări arheologice–Atestat Nr.44 E;  Beneficiar: Primăria Nicolae Bălcescu.</w:t>
      </w:r>
    </w:p>
    <w:p w14:paraId="2238E3BC" w14:textId="77777777" w:rsidR="004C5067" w:rsidRPr="004C5067" w:rsidRDefault="004C5067" w:rsidP="004C5067">
      <w:pPr>
        <w:tabs>
          <w:tab w:val="left" w:pos="644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</w:pPr>
      <w:r w:rsidRPr="004C5067"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  <w:t>Revenire din C.Z.M.I. - 4/23 Mai 2024, 18 Iulie 2024</w:t>
      </w:r>
    </w:p>
    <w:p w14:paraId="7B857531" w14:textId="77777777" w:rsidR="004C5067" w:rsidRPr="004C5067" w:rsidRDefault="004C5067" w:rsidP="004C5067">
      <w:pPr>
        <w:tabs>
          <w:tab w:val="left" w:pos="644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</w:pPr>
    </w:p>
    <w:p w14:paraId="49EDC718" w14:textId="77777777" w:rsidR="004C5067" w:rsidRPr="004C5067" w:rsidRDefault="004C5067" w:rsidP="004C50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</w:pPr>
    </w:p>
    <w:p w14:paraId="41FBCBF2" w14:textId="77777777" w:rsidR="004C5067" w:rsidRPr="004C5067" w:rsidRDefault="004C5067" w:rsidP="004C5067">
      <w:pPr>
        <w:tabs>
          <w:tab w:val="left" w:pos="644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</w:pPr>
      <w:r w:rsidRPr="004C5067"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  <w:t xml:space="preserve">5. REACTUALIZAREA PLANULUI URBANISTIC GENERAL ȘI REGULAMENTULUI LOCAL DE URBANISM AL COMUNEI DOR MĂRUNT, JUDEȚUL CĂLĂRAȘI - Faza P.U.G., Doc. 1267/21.11.2023; 89/17.01.2024; 1070/12.07.2024, 1387/13.09.2024; În zona de protecție a monumentului istoric cod LMI 2015: nr.crt. </w:t>
      </w:r>
      <w:proofErr w:type="gramStart"/>
      <w:r w:rsidRPr="004C5067"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  <w:t>230,  CL</w:t>
      </w:r>
      <w:proofErr w:type="gramEnd"/>
      <w:r w:rsidRPr="004C5067"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  <w:t xml:space="preserve">-II-m-B-14706 Biserica "Sf. Împăraţi”, sat PELINU; comuna DOR MĂRUNT, Datare: 1875; În zona sitului arheologic cod RAN: 93389.01,  Aşezarea Coslogeni de la Dor Mărunt - Valea Gerului, locuire, aşezare, Dor Mărunt, com. Dor Mărunt, Epoca bronzului / sf. Mil. II î.Hr.; Tumul 1, Tumul 2; Proiectant: SANDRA COM SRL, Proiectant de specialitate: Şef proiect arh. Aurora Elena JELEA </w:t>
      </w:r>
      <w:proofErr w:type="gramStart"/>
      <w:r w:rsidRPr="004C5067"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  <w:t>-  RUR</w:t>
      </w:r>
      <w:proofErr w:type="gramEnd"/>
      <w:r w:rsidRPr="004C5067"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  <w:t xml:space="preserve"> B C D E F, ing. Mișaca HRISTU, arh. Diana-Gabriela IACOB, OAR 2737; Muzeul Dunării de Jos Călărași, arhg. expert dr. Valentin PARNIC, arhg. debutant drd. Anișoara TOPÂRCEANU, arh. specialist dr. Loredana PARNIC; Doctor în istorie DONE ŞERBĂNESCU – Specialist în studii, cercetări şi inventariere monumente istorice, Specialist Nr.627 S A3 Atestat MINISTERUL CULTURII / Expert în cercetări arheologice–Atestat Nr.44 </w:t>
      </w:r>
      <w:proofErr w:type="gramStart"/>
      <w:r w:rsidRPr="004C5067"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  <w:t>E;  Beneficiar</w:t>
      </w:r>
      <w:proofErr w:type="gramEnd"/>
      <w:r w:rsidRPr="004C5067"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  <w:t>: Primăria comunei Dor Mărunt.</w:t>
      </w:r>
    </w:p>
    <w:p w14:paraId="73CBCFCA" w14:textId="77777777" w:rsidR="004C5067" w:rsidRPr="004C5067" w:rsidRDefault="004C5067" w:rsidP="004C5067">
      <w:pPr>
        <w:tabs>
          <w:tab w:val="left" w:pos="644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</w:pPr>
      <w:r w:rsidRPr="004C5067"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  <w:t>Revenire din C.Z.M.I. - 4 /15 Februarie 2024, 23 Mai 2024, 18 Iulie 2024</w:t>
      </w:r>
    </w:p>
    <w:p w14:paraId="6F289018" w14:textId="77777777" w:rsidR="004C5067" w:rsidRPr="00CC57D9" w:rsidRDefault="004C5067">
      <w:pPr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</w:pPr>
    </w:p>
    <w:sectPr w:rsidR="004C5067" w:rsidRPr="00CC57D9" w:rsidSect="00D07636">
      <w:pgSz w:w="11909" w:h="16834" w:code="9"/>
      <w:pgMar w:top="1440" w:right="1440" w:bottom="1440" w:left="1440" w:header="720" w:footer="720" w:gutter="0"/>
      <w:paperSrc w:first="15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A70"/>
    <w:rsid w:val="001B7A70"/>
    <w:rsid w:val="002E7213"/>
    <w:rsid w:val="004C5067"/>
    <w:rsid w:val="004D6D5B"/>
    <w:rsid w:val="00A11FDF"/>
    <w:rsid w:val="00BC7E0B"/>
    <w:rsid w:val="00BD0A19"/>
    <w:rsid w:val="00CC57D9"/>
    <w:rsid w:val="00D0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440B3"/>
  <w15:chartTrackingRefBased/>
  <w15:docId w15:val="{7544CFC9-3702-4FE9-BED7-2B8227AF0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03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3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7481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6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1090</Words>
  <Characters>6214</Characters>
  <Application>Microsoft Office Word</Application>
  <DocSecurity>0</DocSecurity>
  <Lines>51</Lines>
  <Paragraphs>14</Paragraphs>
  <ScaleCrop>false</ScaleCrop>
  <Company/>
  <LinksUpToDate>false</LinksUpToDate>
  <CharactersWithSpaces>7290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Statia 1</dc:creator>
  <cp:keywords/>
  <dc:description/>
  <cp:lastModifiedBy>Statia 1</cp:lastModifiedBy>
  <cp:revision>4</cp:revision>
  <dcterms:created xsi:type="dcterms:W3CDTF">2024-09-18T18:39:00Z</dcterms:created>
  <dcterms:modified xsi:type="dcterms:W3CDTF">2024-09-18T18:41:00Z</dcterms:modified>
</cp:coreProperties>
</file>